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5CDEC" w14:textId="77777777"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14:paraId="79F17825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5387"/>
        <w:gridCol w:w="3118"/>
        <w:gridCol w:w="4111"/>
      </w:tblGrid>
      <w:tr w:rsidR="004D2FD8" w:rsidRPr="00111EEA" w14:paraId="6CA6CEA7" w14:textId="77777777" w:rsidTr="006B0933">
        <w:tc>
          <w:tcPr>
            <w:tcW w:w="2268" w:type="dxa"/>
            <w:shd w:val="pct5" w:color="auto" w:fill="FFFFFF"/>
            <w:vAlign w:val="center"/>
          </w:tcPr>
          <w:p w14:paraId="3F9B2717" w14:textId="44BF58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title:</w:t>
            </w:r>
          </w:p>
        </w:tc>
        <w:tc>
          <w:tcPr>
            <w:tcW w:w="5387" w:type="dxa"/>
            <w:vAlign w:val="center"/>
          </w:tcPr>
          <w:p w14:paraId="3E377CBD" w14:textId="5490198A" w:rsidR="004D2FD8" w:rsidRPr="00111EEA" w:rsidRDefault="00F56B4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56B49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Procurement of one electric combi minimum 8+1 seats and procurement of one utility electric vehicle with 5 seats for Bitola Municipality</w:t>
            </w:r>
          </w:p>
        </w:tc>
        <w:tc>
          <w:tcPr>
            <w:tcW w:w="3118" w:type="dxa"/>
            <w:shd w:val="pct5" w:color="auto" w:fill="FFFFFF"/>
          </w:tcPr>
          <w:p w14:paraId="71B94143" w14:textId="7958AC79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reference:</w:t>
            </w:r>
          </w:p>
        </w:tc>
        <w:tc>
          <w:tcPr>
            <w:tcW w:w="4111" w:type="dxa"/>
          </w:tcPr>
          <w:p w14:paraId="6B09A90A" w14:textId="513B81C5" w:rsidR="004D2FD8" w:rsidRPr="00111EEA" w:rsidRDefault="006B0933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6B0933">
              <w:rPr>
                <w:rFonts w:ascii="Times New Roman" w:hAnsi="Times New Roman"/>
                <w:sz w:val="18"/>
                <w:lang w:val="en-GB"/>
              </w:rPr>
              <w:t>08-</w:t>
            </w:r>
            <w:r w:rsidR="007E0F87">
              <w:rPr>
                <w:rFonts w:ascii="Times New Roman" w:hAnsi="Times New Roman"/>
                <w:sz w:val="18"/>
                <w:lang w:val="en-GB"/>
              </w:rPr>
              <w:t>258</w:t>
            </w:r>
            <w:r w:rsidRPr="006B0933">
              <w:rPr>
                <w:rFonts w:ascii="Times New Roman" w:hAnsi="Times New Roman"/>
                <w:sz w:val="18"/>
                <w:lang w:val="en-GB"/>
              </w:rPr>
              <w:t>/</w:t>
            </w:r>
            <w:proofErr w:type="gramStart"/>
            <w:r w:rsidRPr="006B0933">
              <w:rPr>
                <w:rFonts w:ascii="Times New Roman" w:hAnsi="Times New Roman"/>
                <w:sz w:val="18"/>
                <w:lang w:val="en-GB"/>
              </w:rPr>
              <w:t xml:space="preserve">3  </w:t>
            </w:r>
            <w:r w:rsidR="00353CFD" w:rsidRPr="00353CFD">
              <w:rPr>
                <w:rFonts w:ascii="Times New Roman" w:hAnsi="Times New Roman"/>
                <w:sz w:val="18"/>
                <w:lang w:val="en-GB"/>
              </w:rPr>
              <w:t>Integration</w:t>
            </w:r>
            <w:proofErr w:type="gramEnd"/>
            <w:r w:rsidR="00353CFD" w:rsidRPr="00353CFD">
              <w:rPr>
                <w:rFonts w:ascii="Times New Roman" w:hAnsi="Times New Roman"/>
                <w:sz w:val="18"/>
                <w:lang w:val="en-GB"/>
              </w:rPr>
              <w:t xml:space="preserve"> of Green Transport in Cities  - Green Inter-e-Mobility </w:t>
            </w:r>
            <w:r w:rsidRPr="006B0933">
              <w:rPr>
                <w:rFonts w:ascii="Times New Roman" w:hAnsi="Times New Roman"/>
                <w:sz w:val="18"/>
                <w:lang w:val="en-GB"/>
              </w:rPr>
              <w:t xml:space="preserve">– CN1 – S.0 2.1 – SC 039  </w:t>
            </w:r>
          </w:p>
        </w:tc>
      </w:tr>
    </w:tbl>
    <w:p w14:paraId="5652DDC5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14:paraId="6C6CB26B" w14:textId="77777777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4412A735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1AA57186" w14:textId="77777777"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14:paraId="5800F047" w14:textId="77777777"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14:paraId="370EC263" w14:textId="77777777"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4C442DB3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6E9A0EC8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2735F7EF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5C75473E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1A3AF0F0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14:paraId="6239F1BD" w14:textId="77777777"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14:paraId="63FBD598" w14:textId="77777777"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14:paraId="4F3E24AD" w14:textId="77777777"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1E11CF60" w14:textId="77777777"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2C4D5724" w14:textId="77777777"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2E14BB93" w14:textId="77777777"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14:paraId="14872C6A" w14:textId="77777777" w:rsidTr="004E1356">
        <w:trPr>
          <w:cantSplit/>
        </w:trPr>
        <w:tc>
          <w:tcPr>
            <w:tcW w:w="662" w:type="dxa"/>
          </w:tcPr>
          <w:p w14:paraId="21059FAB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FCB331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1730C1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5A46E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034016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625D49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45A2D8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290769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7B23738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1A14AE2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6692AE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B9F2CD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23AEAAC8" w14:textId="77777777" w:rsidTr="004E1356">
        <w:trPr>
          <w:cantSplit/>
        </w:trPr>
        <w:tc>
          <w:tcPr>
            <w:tcW w:w="662" w:type="dxa"/>
          </w:tcPr>
          <w:p w14:paraId="20BF93D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70981EF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6E98F0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91FCAB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3B1A96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01BC87B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B06E33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63805CC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E73AB8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6897D6B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39D3E00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62604E74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14:paraId="79EA28BE" w14:textId="77777777" w:rsidTr="004E1356">
        <w:trPr>
          <w:cantSplit/>
        </w:trPr>
        <w:tc>
          <w:tcPr>
            <w:tcW w:w="662" w:type="dxa"/>
          </w:tcPr>
          <w:p w14:paraId="7EDA910C" w14:textId="77777777"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21FB63C2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442EE09E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556BF0C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28FFF06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DB6ACE1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413318A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4F607A6F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4345E577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B80EAB5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BB911D9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15EE817C" w14:textId="77777777"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14:paraId="32525675" w14:textId="77777777" w:rsidTr="004E1356">
        <w:trPr>
          <w:cantSplit/>
        </w:trPr>
        <w:tc>
          <w:tcPr>
            <w:tcW w:w="662" w:type="dxa"/>
          </w:tcPr>
          <w:p w14:paraId="2729F1CB" w14:textId="77777777"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0F2DBA7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6856FFC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6CA071DA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23CA73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4BE8B07E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38C7A9BD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5EC79AF0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14:paraId="2A8FDCE1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6C196898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25CE8CA7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FF698D6" w14:textId="77777777"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BCBA524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12082A60" w14:textId="77777777" w:rsidTr="00613835">
        <w:tc>
          <w:tcPr>
            <w:tcW w:w="3544" w:type="dxa"/>
            <w:shd w:val="pct10" w:color="auto" w:fill="FFFFFF"/>
          </w:tcPr>
          <w:p w14:paraId="6E8B195C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6958E2F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0B318AEE" w14:textId="77777777" w:rsidTr="00613835">
        <w:tc>
          <w:tcPr>
            <w:tcW w:w="3544" w:type="dxa"/>
            <w:shd w:val="pct10" w:color="auto" w:fill="FFFFFF"/>
          </w:tcPr>
          <w:p w14:paraId="5E4E5607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7E472A5F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341C9202" w14:textId="77777777" w:rsidTr="00613835">
        <w:tc>
          <w:tcPr>
            <w:tcW w:w="3544" w:type="dxa"/>
            <w:shd w:val="pct10" w:color="auto" w:fill="FFFFFF"/>
          </w:tcPr>
          <w:p w14:paraId="06AB8F3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7EA25179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00F96100" w14:textId="77777777" w:rsidTr="00613835">
        <w:tc>
          <w:tcPr>
            <w:tcW w:w="3544" w:type="dxa"/>
            <w:shd w:val="pct10" w:color="auto" w:fill="FFFFFF"/>
          </w:tcPr>
          <w:p w14:paraId="471A24BA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14:paraId="50FFD0C8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7A0AF664" w14:textId="77777777" w:rsidR="004D2FD8" w:rsidRPr="00111EEA" w:rsidRDefault="004D2FD8" w:rsidP="006B0933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F56B49">
      <w:footerReference w:type="default" r:id="rId8"/>
      <w:footerReference w:type="first" r:id="rId9"/>
      <w:type w:val="oddPage"/>
      <w:pgSz w:w="16838" w:h="11906" w:orient="landscape" w:code="9"/>
      <w:pgMar w:top="709" w:right="1134" w:bottom="1134" w:left="1134" w:header="340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C562FD" w14:textId="77777777" w:rsidR="00993D7A" w:rsidRDefault="00993D7A">
      <w:r>
        <w:separator/>
      </w:r>
    </w:p>
  </w:endnote>
  <w:endnote w:type="continuationSeparator" w:id="0">
    <w:p w14:paraId="03CC6CD7" w14:textId="77777777"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D7AE" w14:textId="77777777" w:rsidR="00B94D26" w:rsidRPr="00D67BBA" w:rsidRDefault="00162A01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14:paraId="67FCEE33" w14:textId="77777777"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2DE16" w14:textId="77777777" w:rsidR="00E811F3" w:rsidRPr="00845530" w:rsidRDefault="00162A01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162A01">
      <w:rPr>
        <w:rFonts w:ascii="Times New Roman" w:hAnsi="Times New Roman"/>
        <w:b/>
        <w:sz w:val="18"/>
        <w:lang w:val="en-GB"/>
      </w:rPr>
      <w:t>August 2020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288EAA31" w14:textId="77777777"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B5FC8" w14:textId="77777777"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14:paraId="371B89F5" w14:textId="77777777" w:rsidR="00993D7A" w:rsidRDefault="00993D7A">
      <w:r>
        <w:continuationSeparator/>
      </w:r>
    </w:p>
  </w:footnote>
  <w:footnote w:id="1">
    <w:p w14:paraId="63EBF3B7" w14:textId="77777777"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3CFD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933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0F87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3026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B4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57EC64BC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17C28-CAFB-4D0A-A26C-76D63FF79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Горан Неделков</cp:lastModifiedBy>
  <cp:revision>9</cp:revision>
  <cp:lastPrinted>2012-09-24T09:30:00Z</cp:lastPrinted>
  <dcterms:created xsi:type="dcterms:W3CDTF">2018-12-18T11:43:00Z</dcterms:created>
  <dcterms:modified xsi:type="dcterms:W3CDTF">2021-05-14T10:01:00Z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